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38" w:rsidRDefault="00C76B20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lang w:eastAsia="it-IT"/>
        </w:rPr>
      </w:pPr>
      <w:bookmarkStart w:id="0" w:name="_GoBack"/>
      <w:bookmarkEnd w:id="0"/>
      <w:r>
        <w:rPr>
          <w:rFonts w:ascii="Book Antiqua" w:eastAsia="Times New Roman" w:hAnsi="Book Antiqua" w:cs="Times New Roman"/>
          <w:b/>
          <w:i/>
          <w:lang w:eastAsia="it-IT"/>
        </w:rPr>
        <w:t xml:space="preserve">PATTO DI INTEGRITÀ IN MATERIA DI CONTRATTI PUBBLICI </w:t>
      </w:r>
    </w:p>
    <w:p w:rsidR="00E06D38" w:rsidRDefault="00C76B20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lang w:eastAsia="it-IT"/>
        </w:rPr>
      </w:pPr>
      <w:r>
        <w:rPr>
          <w:rFonts w:ascii="Book Antiqua" w:eastAsia="Times New Roman" w:hAnsi="Book Antiqua" w:cs="Times New Roman"/>
          <w:b/>
          <w:i/>
          <w:lang w:eastAsia="it-IT"/>
        </w:rPr>
        <w:t>DEL COMUNE DI FRANCAVILLA AL MARE</w:t>
      </w:r>
    </w:p>
    <w:p w:rsidR="00E06D38" w:rsidRDefault="00E06D38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lang w:eastAsia="it-IT"/>
        </w:rPr>
      </w:pPr>
    </w:p>
    <w:p w:rsidR="00E06D38" w:rsidRDefault="00C76B20">
      <w:pPr>
        <w:spacing w:after="0" w:line="240" w:lineRule="auto"/>
        <w:jc w:val="both"/>
        <w:rPr>
          <w:rFonts w:ascii="Book Antiqua" w:eastAsia="Times New Roman" w:hAnsi="Book Antiqua" w:cs="Times New Roman"/>
          <w:b/>
          <w:i/>
          <w:lang w:eastAsia="it-IT"/>
        </w:rPr>
      </w:pPr>
      <w:r>
        <w:rPr>
          <w:rFonts w:ascii="Book Antiqua" w:eastAsia="Times New Roman" w:hAnsi="Book Antiqua" w:cs="Times New Roman"/>
          <w:b/>
          <w:i/>
          <w:lang w:eastAsia="it-IT"/>
        </w:rPr>
        <w:t>Art. 1. Finalità</w:t>
      </w:r>
    </w:p>
    <w:p w:rsidR="00E06D38" w:rsidRDefault="00C76B20">
      <w:pPr>
        <w:spacing w:after="0" w:line="240" w:lineRule="auto"/>
        <w:jc w:val="both"/>
        <w:rPr>
          <w:rFonts w:ascii="Book Antiqua" w:eastAsia="Times New Roman" w:hAnsi="Book Antiqua" w:cs="Times New Roman"/>
          <w:lang w:eastAsia="it-IT"/>
        </w:rPr>
      </w:pPr>
      <w:r>
        <w:rPr>
          <w:rFonts w:ascii="Book Antiqua" w:eastAsia="Times New Roman" w:hAnsi="Book Antiqua" w:cs="Times New Roman"/>
          <w:lang w:eastAsia="it-IT"/>
        </w:rPr>
        <w:t>Il presente Patto d’integrità stabilisce la reciproca e formale obbligazione, tra il Comune di</w:t>
      </w:r>
      <w:r>
        <w:rPr>
          <w:rFonts w:ascii="Book Antiqua" w:eastAsia="Times New Roman" w:hAnsi="Book Antiqua" w:cs="Times New Roman"/>
          <w:lang w:eastAsia="it-IT"/>
        </w:rPr>
        <w:br/>
        <w:t>Francavilla al Mare, le sue Istituzioni ("</w:t>
      </w:r>
      <w:r>
        <w:rPr>
          <w:rFonts w:ascii="Book Antiqua" w:eastAsia="Times New Roman" w:hAnsi="Book Antiqua" w:cs="Times New Roman"/>
          <w:lang w:eastAsia="it-IT"/>
        </w:rPr>
        <w:t>l’Amministrazione aggiudicatrice"), e gli operatori economici, di improntare i propri comportamenti ai principi di lealtà, trasparenza e correttezza.</w:t>
      </w:r>
    </w:p>
    <w:p w:rsidR="00E06D38" w:rsidRDefault="00C76B20">
      <w:pPr>
        <w:spacing w:after="0" w:line="240" w:lineRule="auto"/>
        <w:jc w:val="both"/>
        <w:rPr>
          <w:rFonts w:ascii="Book Antiqua" w:eastAsia="Times New Roman" w:hAnsi="Book Antiqua" w:cs="Times New Roman"/>
          <w:lang w:eastAsia="it-IT"/>
        </w:rPr>
      </w:pPr>
      <w:r>
        <w:rPr>
          <w:rFonts w:ascii="Book Antiqua" w:eastAsia="Times New Roman" w:hAnsi="Book Antiqua" w:cs="Times New Roman"/>
          <w:lang w:eastAsia="it-IT"/>
        </w:rPr>
        <w:t xml:space="preserve">Per i consorzi ordinari o raggruppamenti temporanei l’obbligo riguarda tutti i consorziati o partecipanti </w:t>
      </w:r>
      <w:r>
        <w:rPr>
          <w:rFonts w:ascii="Book Antiqua" w:eastAsia="Times New Roman" w:hAnsi="Book Antiqua" w:cs="Times New Roman"/>
          <w:lang w:eastAsia="it-IT"/>
        </w:rPr>
        <w:t xml:space="preserve">al raggruppamento o consorzio, gli esecutori dei consorzi fra cooperative di produzione e lavoro, dei consorzi fra imprese artigiane, dei consorzi stabili, per conto dei quali i consorzi medesimi presentano offerta. </w:t>
      </w:r>
    </w:p>
    <w:p w:rsidR="00E06D38" w:rsidRDefault="00C76B20">
      <w:pPr>
        <w:spacing w:after="0" w:line="240" w:lineRule="auto"/>
        <w:jc w:val="both"/>
        <w:rPr>
          <w:rFonts w:ascii="Book Antiqua" w:eastAsia="Times New Roman" w:hAnsi="Book Antiqua" w:cs="Times New Roman"/>
          <w:lang w:eastAsia="it-IT"/>
        </w:rPr>
      </w:pPr>
      <w:r>
        <w:rPr>
          <w:rFonts w:ascii="Book Antiqua" w:eastAsia="Times New Roman" w:hAnsi="Book Antiqua" w:cs="Times New Roman"/>
          <w:lang w:eastAsia="it-IT"/>
        </w:rPr>
        <w:t>L’obbligo di improntare i propri compor</w:t>
      </w:r>
      <w:r>
        <w:rPr>
          <w:rFonts w:ascii="Book Antiqua" w:eastAsia="Times New Roman" w:hAnsi="Book Antiqua" w:cs="Times New Roman"/>
          <w:lang w:eastAsia="it-IT"/>
        </w:rPr>
        <w:t xml:space="preserve">tamenti ai principi di lealtà, trasparenza e correttezza di cui al presente articolo riguarda anche i soggetti cd "ausiliari" degli operatori economici qualora essi, in sede di offerta, indichino l’intenzione di ricorrere all'istituto dell'avvalimento. </w:t>
      </w:r>
    </w:p>
    <w:p w:rsidR="00E06D38" w:rsidRDefault="00C76B20">
      <w:pPr>
        <w:spacing w:after="0" w:line="240" w:lineRule="auto"/>
        <w:jc w:val="both"/>
        <w:rPr>
          <w:rFonts w:ascii="Book Antiqua" w:eastAsia="Times New Roman" w:hAnsi="Book Antiqua" w:cs="Times New Roman"/>
          <w:lang w:eastAsia="it-IT"/>
        </w:rPr>
      </w:pPr>
      <w:r>
        <w:rPr>
          <w:rFonts w:ascii="Book Antiqua" w:eastAsia="Times New Roman" w:hAnsi="Book Antiqua" w:cs="Times New Roman"/>
          <w:lang w:eastAsia="it-IT"/>
        </w:rPr>
        <w:t>Il</w:t>
      </w:r>
      <w:r>
        <w:rPr>
          <w:rFonts w:ascii="Book Antiqua" w:eastAsia="Times New Roman" w:hAnsi="Book Antiqua" w:cs="Times New Roman"/>
          <w:lang w:eastAsia="it-IT"/>
        </w:rPr>
        <w:t xml:space="preserve"> Patto di integrità costituisce parte integrante dei contratti affidati dal Comune di</w:t>
      </w:r>
      <w:r>
        <w:rPr>
          <w:rFonts w:ascii="Book Antiqua" w:eastAsia="Times New Roman" w:hAnsi="Book Antiqua" w:cs="Times New Roman"/>
          <w:lang w:eastAsia="it-IT"/>
        </w:rPr>
        <w:br/>
        <w:t>Francavilla al Mare a seguito di  procedure di gara sopra e sotto soglia comunitaria, salvo che per l'affidamento specifico sussista già un apposito Patto di integrità pr</w:t>
      </w:r>
      <w:r>
        <w:rPr>
          <w:rFonts w:ascii="Book Antiqua" w:eastAsia="Times New Roman" w:hAnsi="Book Antiqua" w:cs="Times New Roman"/>
          <w:lang w:eastAsia="it-IT"/>
        </w:rPr>
        <w:t>edisposto da altro soggetto giuridico (Consip) e ad eccezione degli affidamenti effettuati sotto il limite dei 40.000,00 euro (quarantamila euro);</w:t>
      </w:r>
    </w:p>
    <w:p w:rsidR="00E06D38" w:rsidRDefault="00E06D38">
      <w:pPr>
        <w:spacing w:after="0" w:line="240" w:lineRule="auto"/>
        <w:jc w:val="both"/>
        <w:rPr>
          <w:rFonts w:ascii="Book Antiqua" w:eastAsia="Times New Roman" w:hAnsi="Book Antiqua" w:cs="Times New Roman"/>
          <w:lang w:eastAsia="it-IT"/>
        </w:rPr>
      </w:pPr>
    </w:p>
    <w:p w:rsidR="00E06D38" w:rsidRDefault="00C76B20">
      <w:pPr>
        <w:spacing w:after="0" w:line="240" w:lineRule="auto"/>
        <w:jc w:val="both"/>
        <w:rPr>
          <w:rFonts w:ascii="Book Antiqua" w:eastAsia="Times New Roman" w:hAnsi="Book Antiqua" w:cs="Times New Roman"/>
          <w:b/>
          <w:i/>
          <w:lang w:eastAsia="it-IT"/>
        </w:rPr>
      </w:pPr>
      <w:r>
        <w:rPr>
          <w:rFonts w:ascii="Book Antiqua" w:eastAsia="Times New Roman" w:hAnsi="Book Antiqua" w:cs="Times New Roman"/>
          <w:b/>
          <w:i/>
          <w:lang w:eastAsia="it-IT"/>
        </w:rPr>
        <w:t xml:space="preserve">Art. 2. Obblighi dell’operatore economico </w:t>
      </w:r>
    </w:p>
    <w:p w:rsidR="00E06D38" w:rsidRDefault="00C76B20">
      <w:pPr>
        <w:spacing w:after="0" w:line="240" w:lineRule="auto"/>
        <w:jc w:val="both"/>
        <w:rPr>
          <w:rFonts w:ascii="Book Antiqua" w:eastAsia="Times New Roman" w:hAnsi="Book Antiqua" w:cs="Times New Roman"/>
          <w:lang w:eastAsia="it-IT"/>
        </w:rPr>
      </w:pPr>
      <w:r>
        <w:rPr>
          <w:rFonts w:ascii="Book Antiqua" w:eastAsia="Times New Roman" w:hAnsi="Book Antiqua" w:cs="Times New Roman"/>
          <w:lang w:eastAsia="it-IT"/>
        </w:rPr>
        <w:t>L’operatore economico, per partecipare alla procedura di affidame</w:t>
      </w:r>
      <w:r>
        <w:rPr>
          <w:rFonts w:ascii="Book Antiqua" w:eastAsia="Times New Roman" w:hAnsi="Book Antiqua" w:cs="Times New Roman"/>
          <w:lang w:eastAsia="it-IT"/>
        </w:rPr>
        <w:t>nto:</w:t>
      </w:r>
    </w:p>
    <w:p w:rsidR="00E06D38" w:rsidRDefault="00C76B20">
      <w:pPr>
        <w:spacing w:after="0" w:line="240" w:lineRule="auto"/>
        <w:jc w:val="both"/>
        <w:rPr>
          <w:rFonts w:ascii="Book Antiqua" w:eastAsia="Times New Roman" w:hAnsi="Book Antiqua" w:cs="Times New Roman"/>
          <w:lang w:eastAsia="it-IT"/>
        </w:rPr>
      </w:pPr>
      <w:r>
        <w:rPr>
          <w:rFonts w:ascii="Book Antiqua" w:eastAsia="Times New Roman" w:hAnsi="Book Antiqua" w:cs="Times New Roman"/>
          <w:lang w:eastAsia="it-IT"/>
        </w:rPr>
        <w:t>a)· dichiara di non avere influenzato il procedimento amministrativo diretto a stabilire il contenuto del bando, o di altro atto equivalente, al fine di condizionare le modalità di scelta del contraente da parte dell’Amministrazione aggiudicatrice e d</w:t>
      </w:r>
      <w:r>
        <w:rPr>
          <w:rFonts w:ascii="Book Antiqua" w:eastAsia="Times New Roman" w:hAnsi="Book Antiqua" w:cs="Times New Roman"/>
          <w:lang w:eastAsia="it-IT"/>
        </w:rPr>
        <w:t>i non aver corrisposto né promesso di corrispondere ad alcuno – e s’impegna a non corrispondere né promettere di corrispondere ad alcuno – direttamente o tramite terzi, ivi compresi i soggetti collegati o controllati, somme di denaro, regali o altra utilit</w:t>
      </w:r>
      <w:r>
        <w:rPr>
          <w:rFonts w:ascii="Book Antiqua" w:eastAsia="Times New Roman" w:hAnsi="Book Antiqua" w:cs="Times New Roman"/>
          <w:lang w:eastAsia="it-IT"/>
        </w:rPr>
        <w:t>à finalizzate a facilitare l’aggiudicazione e/o gestione del contratto;</w:t>
      </w:r>
    </w:p>
    <w:p w:rsidR="00E06D38" w:rsidRDefault="00C76B20">
      <w:pPr>
        <w:spacing w:after="0" w:line="240" w:lineRule="auto"/>
        <w:jc w:val="both"/>
        <w:rPr>
          <w:rFonts w:ascii="Book Antiqua" w:eastAsia="Times New Roman" w:hAnsi="Book Antiqua" w:cs="Times New Roman"/>
          <w:lang w:eastAsia="it-IT"/>
        </w:rPr>
      </w:pPr>
      <w:r>
        <w:rPr>
          <w:rFonts w:ascii="Book Antiqua" w:eastAsia="Times New Roman" w:hAnsi="Book Antiqua" w:cs="Times New Roman"/>
          <w:lang w:eastAsia="it-IT"/>
        </w:rPr>
        <w:t>b)  dichiara di non avere stretto accordi collusivi con altre imprese partecipanti alla gara volti a manipolarne gli esiti, utilizzando il meccanismo delle offerte di comodo (importo d</w:t>
      </w:r>
      <w:r>
        <w:rPr>
          <w:rFonts w:ascii="Book Antiqua" w:eastAsia="Times New Roman" w:hAnsi="Book Antiqua" w:cs="Times New Roman"/>
          <w:lang w:eastAsia="it-IT"/>
        </w:rPr>
        <w:t xml:space="preserve">ell’offerta superiore a quella del vincitore designato, notoriamente troppo elevato per essere accettato, condizioni particolari notoriamente inaccettabili per la stazione appaltante); </w:t>
      </w:r>
    </w:p>
    <w:p w:rsidR="00E06D38" w:rsidRDefault="00C76B20">
      <w:pPr>
        <w:spacing w:after="0" w:line="240" w:lineRule="auto"/>
        <w:jc w:val="both"/>
        <w:rPr>
          <w:rFonts w:ascii="Book Antiqua" w:eastAsia="Times New Roman" w:hAnsi="Book Antiqua" w:cs="Times New Roman"/>
          <w:lang w:eastAsia="it-IT"/>
        </w:rPr>
      </w:pPr>
      <w:r>
        <w:rPr>
          <w:rFonts w:ascii="Book Antiqua" w:eastAsia="Times New Roman" w:hAnsi="Book Antiqua" w:cs="Times New Roman"/>
          <w:lang w:eastAsia="it-IT"/>
        </w:rPr>
        <w:t xml:space="preserve">c)  dichiara di non avere stretto accordi collusivi con altre imprese </w:t>
      </w:r>
      <w:r>
        <w:rPr>
          <w:rFonts w:ascii="Book Antiqua" w:eastAsia="Times New Roman" w:hAnsi="Book Antiqua" w:cs="Times New Roman"/>
          <w:lang w:eastAsia="it-IT"/>
        </w:rPr>
        <w:t>partecipanti alla gara volti a manipolarne gli esiti, attraverso la mancata presentazione di offerte come scelta comune tra una o più imprese concorrenti o il ritiro di offerte precedentemente presentate per far accettare quella del vincitore designato;</w:t>
      </w:r>
    </w:p>
    <w:p w:rsidR="00E06D38" w:rsidRDefault="00C76B20">
      <w:pPr>
        <w:spacing w:after="0" w:line="240" w:lineRule="auto"/>
        <w:jc w:val="both"/>
        <w:rPr>
          <w:rFonts w:ascii="Book Antiqua" w:eastAsia="Times New Roman" w:hAnsi="Book Antiqua" w:cs="Times New Roman"/>
          <w:lang w:eastAsia="it-IT"/>
        </w:rPr>
      </w:pPr>
      <w:r>
        <w:rPr>
          <w:rFonts w:ascii="Book Antiqua" w:eastAsia="Times New Roman" w:hAnsi="Book Antiqua" w:cs="Times New Roman"/>
          <w:lang w:eastAsia="it-IT"/>
        </w:rPr>
        <w:t>d)</w:t>
      </w:r>
      <w:r>
        <w:rPr>
          <w:rFonts w:ascii="Book Antiqua" w:eastAsia="Times New Roman" w:hAnsi="Book Antiqua" w:cs="Times New Roman"/>
          <w:lang w:eastAsia="it-IT"/>
        </w:rPr>
        <w:t xml:space="preserve">  dichiara di non avere stretto accordi collusivi con altre imprese partecipanti alla presente procedura di gara volti a manipolarne gli esiti, utilizzando il meccanismo della rotazione delle offerte ( le imprese colluse continuano a partecipare alle gare </w:t>
      </w:r>
      <w:r>
        <w:rPr>
          <w:rFonts w:ascii="Book Antiqua" w:eastAsia="Times New Roman" w:hAnsi="Book Antiqua" w:cs="Times New Roman"/>
          <w:lang w:eastAsia="it-IT"/>
        </w:rPr>
        <w:t>indette dalla stazione appaltante, ma decidono di presentare a turno l’offerta vincente);</w:t>
      </w:r>
    </w:p>
    <w:p w:rsidR="00E06D38" w:rsidRDefault="00C76B20">
      <w:pPr>
        <w:spacing w:after="0" w:line="240" w:lineRule="auto"/>
        <w:jc w:val="both"/>
        <w:rPr>
          <w:rFonts w:ascii="Book Antiqua" w:eastAsia="Times New Roman" w:hAnsi="Book Antiqua" w:cs="Times New Roman"/>
          <w:lang w:eastAsia="it-IT"/>
        </w:rPr>
      </w:pPr>
      <w:r>
        <w:rPr>
          <w:rFonts w:ascii="Book Antiqua" w:eastAsia="Times New Roman" w:hAnsi="Book Antiqua" w:cs="Times New Roman"/>
          <w:lang w:eastAsia="it-IT"/>
        </w:rPr>
        <w:t>e)  dichiara di non avere stretto accordi collusivi con altre imprese partecipanti alla presente procedura di gara volti a manipolarne gli esiti, utilizzando il mecca</w:t>
      </w:r>
      <w:r>
        <w:rPr>
          <w:rFonts w:ascii="Book Antiqua" w:eastAsia="Times New Roman" w:hAnsi="Book Antiqua" w:cs="Times New Roman"/>
          <w:lang w:eastAsia="it-IT"/>
        </w:rPr>
        <w:t>nismo del subappalto come modalità per distribuire vantaggi dell'accordo a tutti i partecipanti dello stesso;</w:t>
      </w:r>
    </w:p>
    <w:p w:rsidR="00E06D38" w:rsidRDefault="00C76B20">
      <w:pPr>
        <w:spacing w:after="0" w:line="240" w:lineRule="auto"/>
        <w:jc w:val="both"/>
        <w:rPr>
          <w:rFonts w:ascii="Book Antiqua" w:eastAsia="Times New Roman" w:hAnsi="Book Antiqua" w:cs="Times New Roman"/>
          <w:lang w:eastAsia="it-IT"/>
        </w:rPr>
      </w:pPr>
      <w:r>
        <w:rPr>
          <w:rFonts w:ascii="Book Antiqua" w:eastAsia="Times New Roman" w:hAnsi="Book Antiqua" w:cs="Times New Roman"/>
          <w:lang w:eastAsia="it-IT"/>
        </w:rPr>
        <w:t>f)  dichiara di non avere stretto accordi collusivi con altre imprese partecipanti alla presente procedura di gara per favorire un’impresa attrave</w:t>
      </w:r>
      <w:r>
        <w:rPr>
          <w:rFonts w:ascii="Book Antiqua" w:eastAsia="Times New Roman" w:hAnsi="Book Antiqua" w:cs="Times New Roman"/>
          <w:lang w:eastAsia="it-IT"/>
        </w:rPr>
        <w:t>rso la spartizione del mercato, convenendo di non entrare in concorrenza fra di loro per particolari committenti o aree geografiche, impegnandosi reciprocamente a non partecipare (o a partecipare solo con offerte di comodo) alle gare indette dai committent</w:t>
      </w:r>
      <w:r>
        <w:rPr>
          <w:rFonts w:ascii="Book Antiqua" w:eastAsia="Times New Roman" w:hAnsi="Book Antiqua" w:cs="Times New Roman"/>
          <w:lang w:eastAsia="it-IT"/>
        </w:rPr>
        <w:t>i assegnati alle altre;</w:t>
      </w:r>
    </w:p>
    <w:p w:rsidR="00E06D38" w:rsidRDefault="00C76B20">
      <w:pPr>
        <w:spacing w:after="0" w:line="240" w:lineRule="auto"/>
        <w:rPr>
          <w:rFonts w:ascii="Book Antiqua" w:eastAsia="Times New Roman" w:hAnsi="Book Antiqua" w:cs="Times New Roman"/>
          <w:lang w:eastAsia="it-IT"/>
        </w:rPr>
      </w:pPr>
      <w:r>
        <w:rPr>
          <w:rFonts w:ascii="Book Antiqua" w:eastAsia="Times New Roman" w:hAnsi="Book Antiqua" w:cs="Times New Roman"/>
          <w:lang w:eastAsia="it-IT"/>
        </w:rPr>
        <w:t>g)  si obbliga a non ricorrere ad alcuna mediazione o altra opera di terzi finalizzata all’aggiudicazione e/o gestione del contratto;</w:t>
      </w:r>
    </w:p>
    <w:p w:rsidR="00E06D38" w:rsidRDefault="00C76B20">
      <w:pPr>
        <w:spacing w:after="0" w:line="240" w:lineRule="auto"/>
        <w:jc w:val="both"/>
        <w:rPr>
          <w:rFonts w:ascii="Book Antiqua" w:eastAsia="Times New Roman" w:hAnsi="Book Antiqua" w:cs="Times New Roman"/>
          <w:lang w:eastAsia="it-IT"/>
        </w:rPr>
      </w:pPr>
      <w:r>
        <w:rPr>
          <w:rFonts w:ascii="Book Antiqua" w:eastAsia="Times New Roman" w:hAnsi="Book Antiqua" w:cs="Times New Roman"/>
          <w:lang w:eastAsia="it-IT"/>
        </w:rPr>
        <w:t>h)· assicura di non trovarsi in situazioni di controllo o di collegamento con altri concorrenti di</w:t>
      </w:r>
      <w:r>
        <w:rPr>
          <w:rFonts w:ascii="Book Antiqua" w:eastAsia="Times New Roman" w:hAnsi="Book Antiqua" w:cs="Times New Roman"/>
          <w:lang w:eastAsia="it-IT"/>
        </w:rPr>
        <w:t xml:space="preserve"> cui all'articolo 2359 del codice civile o in una qualsiasi relazione, anche di fatto, se la situazione di </w:t>
      </w:r>
      <w:r>
        <w:rPr>
          <w:rFonts w:ascii="Book Antiqua" w:eastAsia="Times New Roman" w:hAnsi="Book Antiqua" w:cs="Times New Roman"/>
          <w:lang w:eastAsia="it-IT"/>
        </w:rPr>
        <w:lastRenderedPageBreak/>
        <w:t>controllo o la relazione comporti che le offerte sono imputabili ad un unico centro decisionale e che non si è accordato e non si accorderà con altri</w:t>
      </w:r>
      <w:r>
        <w:rPr>
          <w:rFonts w:ascii="Book Antiqua" w:eastAsia="Times New Roman" w:hAnsi="Book Antiqua" w:cs="Times New Roman"/>
          <w:lang w:eastAsia="it-IT"/>
        </w:rPr>
        <w:t xml:space="preserve"> partecipanti alla procedura; · assicura, con riferimento alla specifica procedura di affidamento, di non avere in corso né di avere praticato intese e/o pratiche restrittive della concorrenza e del mercato vietate ai sensi della vigente normativa;</w:t>
      </w:r>
    </w:p>
    <w:p w:rsidR="00E06D38" w:rsidRDefault="00C76B20">
      <w:pPr>
        <w:spacing w:after="0" w:line="240" w:lineRule="auto"/>
        <w:jc w:val="both"/>
        <w:rPr>
          <w:rFonts w:ascii="Book Antiqua" w:eastAsia="Times New Roman" w:hAnsi="Book Antiqua" w:cs="Times New Roman"/>
          <w:lang w:eastAsia="it-IT"/>
        </w:rPr>
      </w:pPr>
      <w:r>
        <w:rPr>
          <w:rFonts w:ascii="Book Antiqua" w:eastAsia="Times New Roman" w:hAnsi="Book Antiqua" w:cs="Times New Roman"/>
          <w:lang w:eastAsia="it-IT"/>
        </w:rPr>
        <w:t xml:space="preserve">i)  si </w:t>
      </w:r>
      <w:r>
        <w:rPr>
          <w:rFonts w:ascii="Book Antiqua" w:eastAsia="Times New Roman" w:hAnsi="Book Antiqua" w:cs="Times New Roman"/>
          <w:lang w:eastAsia="it-IT"/>
        </w:rPr>
        <w:t>impegna a segnalare al Responsabile della Prevenzione della Corruzione del Comune di</w:t>
      </w:r>
      <w:r>
        <w:rPr>
          <w:rFonts w:ascii="Book Antiqua" w:eastAsia="Times New Roman" w:hAnsi="Book Antiqua" w:cs="Times New Roman"/>
          <w:lang w:eastAsia="it-IT"/>
        </w:rPr>
        <w:br/>
        <w:t>Francavilla al Mare, secondo le modalità indicate sul sito istituzionale nella sezione “Amministrazione trasparente” del Comune di Francavilla al Mare, qualsiasi tentativo</w:t>
      </w:r>
      <w:r>
        <w:rPr>
          <w:rFonts w:ascii="Book Antiqua" w:eastAsia="Times New Roman" w:hAnsi="Book Antiqua" w:cs="Times New Roman"/>
          <w:lang w:eastAsia="it-IT"/>
        </w:rPr>
        <w:t xml:space="preserve"> di turbativa, irregolarità o distorsione nelle fasi di svolgimento della procedura o durante l’esecuzione del contratto, da parte di ogni interessato o addetto o di chiunque possa influenzare le decisioni relative alla procedura, comprese illecite richies</w:t>
      </w:r>
      <w:r>
        <w:rPr>
          <w:rFonts w:ascii="Book Antiqua" w:eastAsia="Times New Roman" w:hAnsi="Book Antiqua" w:cs="Times New Roman"/>
          <w:lang w:eastAsia="it-IT"/>
        </w:rPr>
        <w:t>te o pretese dei dipendenti dell’Amministrazione stessa;</w:t>
      </w:r>
    </w:p>
    <w:p w:rsidR="00E06D38" w:rsidRDefault="00C76B20">
      <w:pPr>
        <w:spacing w:after="0" w:line="240" w:lineRule="auto"/>
        <w:jc w:val="both"/>
        <w:rPr>
          <w:rFonts w:ascii="Book Antiqua" w:eastAsia="Times New Roman" w:hAnsi="Book Antiqua" w:cs="Times New Roman"/>
          <w:lang w:eastAsia="it-IT"/>
        </w:rPr>
      </w:pPr>
      <w:r>
        <w:rPr>
          <w:rFonts w:ascii="Book Antiqua" w:eastAsia="Times New Roman" w:hAnsi="Book Antiqua" w:cs="Times New Roman"/>
          <w:lang w:eastAsia="it-IT"/>
        </w:rPr>
        <w:t>l)· si obbliga ad informare puntualmente tutto il personale, di cui si avvale, del presente Patto di integrità e degli obblighi in esso contenuti e a vigilare affinché gli impegni sopra indicati sian</w:t>
      </w:r>
      <w:r>
        <w:rPr>
          <w:rFonts w:ascii="Book Antiqua" w:eastAsia="Times New Roman" w:hAnsi="Book Antiqua" w:cs="Times New Roman"/>
          <w:lang w:eastAsia="it-IT"/>
        </w:rPr>
        <w:t xml:space="preserve">o osservati da tutti i collaboratori e dipendenti nell’esercizio dei compiti loro assegnati; </w:t>
      </w:r>
    </w:p>
    <w:p w:rsidR="00E06D38" w:rsidRDefault="00C76B20">
      <w:pPr>
        <w:spacing w:after="0" w:line="240" w:lineRule="auto"/>
        <w:jc w:val="both"/>
        <w:rPr>
          <w:rFonts w:ascii="Book Antiqua" w:eastAsia="Times New Roman" w:hAnsi="Book Antiqua" w:cs="Times New Roman"/>
          <w:lang w:eastAsia="it-IT"/>
        </w:rPr>
      </w:pPr>
      <w:r>
        <w:rPr>
          <w:rFonts w:ascii="Book Antiqua" w:eastAsia="Times New Roman" w:hAnsi="Book Antiqua" w:cs="Times New Roman"/>
          <w:lang w:eastAsia="it-IT"/>
        </w:rPr>
        <w:t>m) assicura di collaborare con le forze di polizia, denunciando ogni tentativo di estorsione, intimidazione o condizionamento di natura criminale (richieste di ta</w:t>
      </w:r>
      <w:r>
        <w:rPr>
          <w:rFonts w:ascii="Book Antiqua" w:eastAsia="Times New Roman" w:hAnsi="Book Antiqua" w:cs="Times New Roman"/>
          <w:lang w:eastAsia="it-IT"/>
        </w:rPr>
        <w:t>ngenti, pressioni per indirizzare l’assunzione di personale o l’affidamento di subappalti a determinate imprese, danneggiamenti/furti di beni personali o in cantiere, etc.);</w:t>
      </w:r>
    </w:p>
    <w:p w:rsidR="00E06D38" w:rsidRDefault="00C76B20">
      <w:pPr>
        <w:spacing w:after="0" w:line="240" w:lineRule="auto"/>
        <w:jc w:val="both"/>
        <w:rPr>
          <w:rFonts w:ascii="Book Antiqua" w:eastAsia="Times New Roman" w:hAnsi="Book Antiqua" w:cs="Times New Roman"/>
          <w:lang w:eastAsia="it-IT"/>
        </w:rPr>
      </w:pPr>
      <w:r>
        <w:rPr>
          <w:rFonts w:ascii="Book Antiqua" w:eastAsia="Times New Roman" w:hAnsi="Book Antiqua" w:cs="Times New Roman"/>
          <w:lang w:eastAsia="it-IT"/>
        </w:rPr>
        <w:t>n)· si obbliga ad acquisire con le stesse modalità e gli stessi adempimenti previs</w:t>
      </w:r>
      <w:r>
        <w:rPr>
          <w:rFonts w:ascii="Book Antiqua" w:eastAsia="Times New Roman" w:hAnsi="Book Antiqua" w:cs="Times New Roman"/>
          <w:lang w:eastAsia="it-IT"/>
        </w:rPr>
        <w:t>ti dalla normativa vigente in materia di subappalto nell’ambito della stessa opera, preventiva autorizzazione da parte  del Comune di Francavilla al Mare, nel rispetto del disposto di cui al comma 4 dell'art.105 del D.Lgs. n.50/16, anche per i sub affidame</w:t>
      </w:r>
      <w:r>
        <w:rPr>
          <w:rFonts w:ascii="Book Antiqua" w:eastAsia="Times New Roman" w:hAnsi="Book Antiqua" w:cs="Times New Roman"/>
          <w:lang w:eastAsia="it-IT"/>
        </w:rPr>
        <w:t xml:space="preserve">nti relativi alle seguenti categorie: </w:t>
      </w:r>
    </w:p>
    <w:p w:rsidR="00E06D38" w:rsidRDefault="00C76B20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trasporto di materiali a discarica per conto di terzi; </w:t>
      </w:r>
    </w:p>
    <w:p w:rsidR="00E06D38" w:rsidRDefault="00C76B20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trasporto, anche transfrontaliero, e smaltimento rifiuti per conto terzi;</w:t>
      </w:r>
    </w:p>
    <w:p w:rsidR="00E06D38" w:rsidRDefault="00C76B20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estrazione, fornitura e trasporto terra e materiali inerti;</w:t>
      </w:r>
    </w:p>
    <w:p w:rsidR="00E06D38" w:rsidRDefault="00C76B20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confezionamento, </w:t>
      </w:r>
      <w:r>
        <w:rPr>
          <w:rFonts w:ascii="Book Antiqua" w:hAnsi="Book Antiqua"/>
          <w:sz w:val="22"/>
          <w:szCs w:val="22"/>
        </w:rPr>
        <w:t>fornitura e trasporto di calcestruzzo e di bitume;</w:t>
      </w:r>
    </w:p>
    <w:p w:rsidR="00E06D38" w:rsidRDefault="00C76B20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noli a freddo di macchinari;</w:t>
      </w:r>
    </w:p>
    <w:p w:rsidR="00E06D38" w:rsidRDefault="00C76B20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forniture di ferro lavorato;</w:t>
      </w:r>
    </w:p>
    <w:p w:rsidR="00E06D38" w:rsidRDefault="00C76B20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noli a caldo;</w:t>
      </w:r>
    </w:p>
    <w:p w:rsidR="00E06D38" w:rsidRDefault="00C76B20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autotrasporti per conto di terzi</w:t>
      </w:r>
    </w:p>
    <w:p w:rsidR="00E06D38" w:rsidRDefault="00C76B20">
      <w:pPr>
        <w:pStyle w:val="Paragrafoelenco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guardiania dei cantieri</w:t>
      </w:r>
    </w:p>
    <w:p w:rsidR="00E06D38" w:rsidRDefault="00C76B20">
      <w:pPr>
        <w:pStyle w:val="Paragrafoelenco"/>
        <w:numPr>
          <w:ilvl w:val="0"/>
          <w:numId w:val="2"/>
        </w:numPr>
        <w:ind w:left="-142" w:firstLine="50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· si obbliga, altresì, a inserire identiche clausole di integrità e ant</w:t>
      </w:r>
      <w:r>
        <w:rPr>
          <w:rFonts w:ascii="Book Antiqua" w:hAnsi="Book Antiqua"/>
          <w:sz w:val="22"/>
          <w:szCs w:val="22"/>
        </w:rPr>
        <w:t>icorruzione nei contratti di subappalto di cui al precedente paragrafo, ed è consapevole che, in caso contrario, le eventuali autorizzazioni, nel rispetto del disposto di cui all’art.105, comma 4, del D.Lgs. n.50/16, non saranno rilasciate.</w:t>
      </w:r>
    </w:p>
    <w:p w:rsidR="00E06D38" w:rsidRDefault="00C76B20">
      <w:pPr>
        <w:pStyle w:val="Paragrafoelenco"/>
        <w:numPr>
          <w:ilvl w:val="0"/>
          <w:numId w:val="2"/>
        </w:numPr>
        <w:ind w:left="-142" w:firstLine="50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Dichiara di :</w:t>
      </w:r>
    </w:p>
    <w:p w:rsidR="00E06D38" w:rsidRDefault="00C76B20">
      <w:pPr>
        <w:jc w:val="both"/>
        <w:rPr>
          <w:rFonts w:ascii="Book Antiqua" w:hAnsi="Book Antiqua" w:cs="Arial"/>
        </w:rPr>
      </w:pPr>
      <w:r>
        <w:rPr>
          <w:rFonts w:ascii="Symbol" w:eastAsia="Symbol" w:hAnsi="Symbol" w:cs="Symbol"/>
        </w:rPr>
        <w:t></w:t>
      </w:r>
      <w:r>
        <w:rPr>
          <w:rFonts w:ascii="Book Antiqua" w:hAnsi="Book Antiqua" w:cs="Arial"/>
        </w:rPr>
        <w:t xml:space="preserve"> non aver conferito incarichi ai soggetti di cui all’art. 53, c. 16-ter, del D.Lgs. n. 165 del 30 marzo 2001 così come integrato dall’art.21 del D.Lgs. 8.4.2013, n.39, (relativo al c.d. divieto di pantouflage) o di non aver stipulato contratti con i medesi</w:t>
      </w:r>
      <w:r>
        <w:rPr>
          <w:rFonts w:ascii="Book Antiqua" w:hAnsi="Book Antiqua" w:cs="Arial"/>
        </w:rPr>
        <w:t xml:space="preserve">mi soggetti; </w:t>
      </w:r>
    </w:p>
    <w:p w:rsidR="00E06D38" w:rsidRDefault="00C76B20">
      <w:pPr>
        <w:jc w:val="both"/>
        <w:rPr>
          <w:rFonts w:ascii="Book Antiqua" w:hAnsi="Book Antiqua" w:cs="Arial"/>
        </w:rPr>
      </w:pPr>
      <w:r>
        <w:rPr>
          <w:rFonts w:ascii="Symbol" w:eastAsia="Symbol" w:hAnsi="Symbol" w:cs="Symbol"/>
        </w:rPr>
        <w:t></w:t>
      </w:r>
      <w:r>
        <w:rPr>
          <w:rFonts w:ascii="Book Antiqua" w:hAnsi="Book Antiqua" w:cs="Arial"/>
        </w:rPr>
        <w:t xml:space="preserve"> di essere consapevole che, qualora venga accertata la violazione del suddetto divieto di cui all’art.53, comma 16-ter, del D.Lgs. 30 marzo 2001, n. 165 così come integrato dall’art.21 del D.Lgs. 8.4.2013, n.39 verrà disposta l’immediata esc</w:t>
      </w:r>
      <w:r>
        <w:rPr>
          <w:rFonts w:ascii="Book Antiqua" w:hAnsi="Book Antiqua" w:cs="Arial"/>
        </w:rPr>
        <w:t xml:space="preserve">lusione dell’Impresa dalla partecipazione alla procedura d’affidamento. </w:t>
      </w:r>
    </w:p>
    <w:p w:rsidR="00E06D38" w:rsidRDefault="00C76B20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Ai fini del divieto di pantouflage devono considerarsi dipendenti della Pubblica Amministrazione i dirigenti, i funzionari che svolgono incarichi dirigenziali, ad esempio ai sensi del</w:t>
      </w:r>
      <w:r>
        <w:rPr>
          <w:rFonts w:ascii="Book Antiqua" w:hAnsi="Book Antiqua" w:cs="Arial"/>
        </w:rPr>
        <w:t xml:space="preserve">l’articolo 19 comma 6 del D.lgs. n. 165/2001 e s.m.i. o ai sensi dell’articolo 110 del D.Lgs. n.267/2000 e s.m.i. </w:t>
      </w:r>
    </w:p>
    <w:p w:rsidR="00E06D38" w:rsidRDefault="00C76B20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Sono ricompresi nell’applicazione del divieto anche coloro che abbiano partecipato al procedimento di formazione del potere autoritativo o ne</w:t>
      </w:r>
      <w:r>
        <w:rPr>
          <w:rFonts w:ascii="Book Antiqua" w:hAnsi="Book Antiqua" w:cs="Arial"/>
        </w:rPr>
        <w:t xml:space="preserve">goziale in questione incidendo in maniera </w:t>
      </w:r>
      <w:r>
        <w:rPr>
          <w:rFonts w:ascii="Book Antiqua" w:hAnsi="Book Antiqua" w:cs="Arial"/>
        </w:rPr>
        <w:lastRenderedPageBreak/>
        <w:t xml:space="preserve">determinante sulla decisione oggetto del provvedimento finale, collaborando all’istruttoria, ad esempio attraverso l’ elaborazione di atti endoprocedimentali obbligatori. </w:t>
      </w:r>
    </w:p>
    <w:p w:rsidR="00E06D38" w:rsidRDefault="00C76B20">
      <w:pPr>
        <w:pStyle w:val="Paragrafoelenco"/>
        <w:ind w:left="720"/>
        <w:jc w:val="both"/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Book Antiqua" w:hAnsi="Book Antiqua" w:cs="Arial"/>
          <w:sz w:val="22"/>
          <w:szCs w:val="22"/>
        </w:rPr>
        <w:t xml:space="preserve"> dichiara di essere a conoscenza che nel </w:t>
      </w:r>
      <w:r>
        <w:rPr>
          <w:rFonts w:ascii="Book Antiqua" w:hAnsi="Book Antiqua" w:cs="Arial"/>
          <w:sz w:val="22"/>
          <w:szCs w:val="22"/>
        </w:rPr>
        <w:t>Comune di Francavilla al Mare è stata attivata la</w:t>
      </w:r>
      <w:r>
        <w:rPr>
          <w:rFonts w:ascii="Book Antiqua" w:hAnsi="Book Antiqua"/>
          <w:sz w:val="22"/>
          <w:szCs w:val="22"/>
        </w:rPr>
        <w:br/>
      </w:r>
      <w:r>
        <w:rPr>
          <w:rFonts w:ascii="Book Antiqua" w:hAnsi="Book Antiqua" w:cs="Arial"/>
          <w:sz w:val="22"/>
          <w:szCs w:val="22"/>
        </w:rPr>
        <w:t>procedura per la tutela del dipendente che segnala illeciti, c.d. “Whistleblowing” e in vigenza di contratto, si obbliga a rendere nota ai propri dipendenti la possibilità</w:t>
      </w:r>
      <w:r>
        <w:rPr>
          <w:rFonts w:ascii="Book Antiqua" w:hAnsi="Book Antiqua"/>
          <w:sz w:val="22"/>
          <w:szCs w:val="22"/>
        </w:rPr>
        <w:br/>
      </w:r>
      <w:r>
        <w:rPr>
          <w:rFonts w:ascii="Book Antiqua" w:hAnsi="Book Antiqua" w:cs="Arial"/>
          <w:sz w:val="22"/>
          <w:szCs w:val="22"/>
        </w:rPr>
        <w:t>di avvalersi della procedura del c</w:t>
      </w:r>
      <w:r>
        <w:rPr>
          <w:rFonts w:ascii="Book Antiqua" w:hAnsi="Book Antiqua" w:cs="Arial"/>
          <w:sz w:val="22"/>
          <w:szCs w:val="22"/>
        </w:rPr>
        <w:t>.d. “Whistleblowing”, ai sensi della normativa in materia, tramite il</w:t>
      </w:r>
      <w:r>
        <w:rPr>
          <w:rFonts w:ascii="Book Antiqua" w:hAnsi="Book Antiqua"/>
          <w:sz w:val="22"/>
          <w:szCs w:val="22"/>
        </w:rPr>
        <w:br/>
      </w:r>
      <w:r>
        <w:rPr>
          <w:rFonts w:ascii="Book Antiqua" w:hAnsi="Book Antiqua" w:cs="Arial"/>
          <w:sz w:val="22"/>
          <w:szCs w:val="22"/>
        </w:rPr>
        <w:t xml:space="preserve">ricorso all’apposita piattaforma del Comune di Francavilla al Mare accessibile al seguente indirizzo web </w:t>
      </w:r>
      <w:hyperlink r:id="rId5">
        <w:r>
          <w:rPr>
            <w:rStyle w:val="CollegamentoInternet"/>
            <w:rFonts w:ascii="Book Antiqua" w:hAnsi="Book Antiqua" w:cs="Arial"/>
            <w:sz w:val="22"/>
            <w:szCs w:val="22"/>
          </w:rPr>
          <w:t>https://francavilla.etrasparenza2.it/contenuto13365_pagina_769.html</w:t>
        </w:r>
      </w:hyperlink>
    </w:p>
    <w:p w:rsidR="00E06D38" w:rsidRDefault="00E06D38">
      <w:pPr>
        <w:pStyle w:val="Paragrafoelenco"/>
        <w:ind w:left="720"/>
        <w:jc w:val="both"/>
        <w:rPr>
          <w:rFonts w:ascii="Book Antiqua" w:hAnsi="Book Antiqua" w:cs="Arial"/>
          <w:sz w:val="22"/>
          <w:szCs w:val="22"/>
        </w:rPr>
      </w:pPr>
    </w:p>
    <w:p w:rsidR="00E06D38" w:rsidRDefault="00C76B20">
      <w:pPr>
        <w:ind w:left="-142"/>
        <w:jc w:val="both"/>
        <w:rPr>
          <w:rFonts w:ascii="Book Antiqua" w:hAnsi="Book Antiqua"/>
        </w:rPr>
      </w:pPr>
      <w:r>
        <w:rPr>
          <w:rFonts w:ascii="Book Antiqua" w:hAnsi="Book Antiqua"/>
        </w:rPr>
        <w:t>Nelle fasi successive all’aggiudicazione, gli obblighi si intendono riferiti all’aggiudicatario, il quale, a sua volta, ha l’onere di pretenderne il rispetto anche da parte dei propri</w:t>
      </w:r>
      <w:r>
        <w:rPr>
          <w:rFonts w:ascii="Book Antiqua" w:hAnsi="Book Antiqua"/>
        </w:rPr>
        <w:t xml:space="preserve"> subcontraenti.</w:t>
      </w:r>
    </w:p>
    <w:p w:rsidR="00E06D38" w:rsidRDefault="00C76B20">
      <w:pPr>
        <w:spacing w:after="0" w:line="240" w:lineRule="auto"/>
        <w:jc w:val="both"/>
        <w:rPr>
          <w:rFonts w:ascii="Book Antiqua" w:eastAsia="Times New Roman" w:hAnsi="Book Antiqua" w:cs="Times New Roman"/>
          <w:b/>
          <w:i/>
          <w:lang w:eastAsia="it-IT"/>
        </w:rPr>
      </w:pPr>
      <w:r>
        <w:rPr>
          <w:rFonts w:ascii="Book Antiqua" w:eastAsia="Times New Roman" w:hAnsi="Book Antiqua" w:cs="Times New Roman"/>
          <w:b/>
          <w:i/>
          <w:lang w:eastAsia="it-IT"/>
        </w:rPr>
        <w:t>Art. 3. Obblighi dell’Amministrazione aggiudicatrice</w:t>
      </w:r>
    </w:p>
    <w:p w:rsidR="00E06D38" w:rsidRDefault="00C76B20">
      <w:pPr>
        <w:ind w:left="-142"/>
        <w:jc w:val="both"/>
        <w:rPr>
          <w:rFonts w:ascii="Book Antiqua" w:hAnsi="Book Antiqua"/>
        </w:rPr>
      </w:pPr>
      <w:r>
        <w:rPr>
          <w:rFonts w:ascii="Book Antiqua" w:hAnsi="Book Antiqua"/>
        </w:rPr>
        <w:t>Il Comune di Francavilla al Mare si obbliga a rispettare i principi di lealtà, trasparenza e</w:t>
      </w:r>
      <w:r>
        <w:rPr>
          <w:rFonts w:ascii="Book Antiqua" w:hAnsi="Book Antiqua"/>
        </w:rPr>
        <w:br/>
        <w:t>correttezza e ad attivare i procedimenti disciplinari nei confronti del personale a vario tito</w:t>
      </w:r>
      <w:r>
        <w:rPr>
          <w:rFonts w:ascii="Book Antiqua" w:hAnsi="Book Antiqua"/>
        </w:rPr>
        <w:t>lo</w:t>
      </w:r>
      <w:r>
        <w:rPr>
          <w:rFonts w:ascii="Book Antiqua" w:hAnsi="Book Antiqua"/>
        </w:rPr>
        <w:br/>
        <w:t>intervenuto nel procedimento di affidamento e nell’esecuzione del contratto in caso di violazione di</w:t>
      </w:r>
      <w:r>
        <w:rPr>
          <w:rFonts w:ascii="Book Antiqua" w:hAnsi="Book Antiqua"/>
        </w:rPr>
        <w:br/>
        <w:t>detti principi e, in particolare, qualora riscontri la violazione delle previsioni contenute nel Codice di comportamento del Comune di Francavilla al Ma</w:t>
      </w:r>
      <w:r>
        <w:rPr>
          <w:rFonts w:ascii="Book Antiqua" w:hAnsi="Book Antiqua"/>
        </w:rPr>
        <w:t>re e segnatamente agli articoli seguenti: Art. 3 Regali compensi e altre utilità; Art. 4 Incarichi di collaborazione extra istituzionali con soggetti terzi; Art. 7 Conflitto d'interessi; Art. 9 Prevenzione della corruzione; Art. 17  Disposizioni particolar</w:t>
      </w:r>
      <w:r>
        <w:rPr>
          <w:rFonts w:ascii="Book Antiqua" w:hAnsi="Book Antiqua"/>
        </w:rPr>
        <w:t>i per i dirigenti, Art. 18 Contratti ed altri atti negoziali</w:t>
      </w:r>
      <w:r>
        <w:rPr>
          <w:rFonts w:ascii="Book Antiqua" w:eastAsia="Times New Roman" w:hAnsi="Book Antiqua" w:cs="Times New Roman"/>
          <w:lang w:eastAsia="it-IT"/>
        </w:rPr>
        <w:t>.</w:t>
      </w:r>
    </w:p>
    <w:p w:rsidR="00E06D38" w:rsidRDefault="00C76B20">
      <w:pPr>
        <w:ind w:left="-142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L’Ente si impegna ad avviare un procedimento istruttorio per la verifica di ogni eventuale segnalazione ricevuta in merito a condotte anomale, poste in essere dal proprio personale in relazione </w:t>
      </w:r>
      <w:r>
        <w:rPr>
          <w:rFonts w:ascii="Book Antiqua" w:hAnsi="Book Antiqua"/>
        </w:rPr>
        <w:t>al procedimento di gara e alle fasi di esecuzione del contratto.</w:t>
      </w:r>
    </w:p>
    <w:p w:rsidR="00E06D38" w:rsidRDefault="00C76B20">
      <w:pPr>
        <w:ind w:left="-142"/>
        <w:jc w:val="both"/>
        <w:rPr>
          <w:rFonts w:ascii="Book Antiqua" w:eastAsia="Times New Roman" w:hAnsi="Book Antiqua" w:cs="Times New Roman"/>
          <w:lang w:eastAsia="it-IT"/>
        </w:rPr>
      </w:pPr>
      <w:r>
        <w:rPr>
          <w:rFonts w:ascii="Book Antiqua" w:eastAsia="Times New Roman" w:hAnsi="Book Antiqua" w:cs="Times New Roman"/>
          <w:lang w:eastAsia="it-IT"/>
        </w:rPr>
        <w:t xml:space="preserve">Inoltre il Comune di Francavilla al Mare in veste di amministrazione aggiudicatrice assume l’espresso impegno di non offrire, accettare o richiedere somme di denaro o qualsiasi altra </w:t>
      </w:r>
      <w:r>
        <w:rPr>
          <w:rFonts w:ascii="Book Antiqua" w:eastAsia="Times New Roman" w:hAnsi="Book Antiqua" w:cs="Times New Roman"/>
          <w:lang w:eastAsia="it-IT"/>
        </w:rPr>
        <w:t>ricompensa, vantaggio o beneficio, sia direttamente che indirettamente tramite intermediari, al fine dell'assegnazione del contratto e/o al fine di distorcerne la relativa corretta esecuzione.</w:t>
      </w:r>
    </w:p>
    <w:p w:rsidR="00E06D38" w:rsidRDefault="00C76B20">
      <w:pPr>
        <w:ind w:left="-142"/>
        <w:jc w:val="both"/>
        <w:rPr>
          <w:rFonts w:ascii="Book Antiqua" w:eastAsia="Times New Roman" w:hAnsi="Book Antiqua" w:cs="Times New Roman"/>
          <w:lang w:eastAsia="it-IT"/>
        </w:rPr>
      </w:pPr>
      <w:r>
        <w:rPr>
          <w:rFonts w:ascii="Book Antiqua" w:eastAsia="Times New Roman" w:hAnsi="Book Antiqua" w:cs="Times New Roman"/>
          <w:lang w:eastAsia="it-IT"/>
        </w:rPr>
        <w:t>Il Comune di Francavilla al Mare è obbligato a rendere pubblici</w:t>
      </w:r>
      <w:r>
        <w:rPr>
          <w:rFonts w:ascii="Book Antiqua" w:eastAsia="Times New Roman" w:hAnsi="Book Antiqua" w:cs="Times New Roman"/>
          <w:lang w:eastAsia="it-IT"/>
        </w:rPr>
        <w:t xml:space="preserve"> i dati più rilevanti riguardanti l’aggiudicazione, in base alla normativa in materia di trasparenza. </w:t>
      </w:r>
    </w:p>
    <w:p w:rsidR="00E06D38" w:rsidRDefault="00C76B20">
      <w:pPr>
        <w:spacing w:after="0" w:line="240" w:lineRule="auto"/>
        <w:jc w:val="both"/>
        <w:rPr>
          <w:rFonts w:ascii="Book Antiqua" w:eastAsia="Times New Roman" w:hAnsi="Book Antiqua" w:cs="Times New Roman"/>
          <w:b/>
          <w:i/>
          <w:lang w:eastAsia="it-IT"/>
        </w:rPr>
      </w:pPr>
      <w:r>
        <w:rPr>
          <w:rFonts w:ascii="Book Antiqua" w:eastAsia="Times New Roman" w:hAnsi="Book Antiqua" w:cs="Times New Roman"/>
          <w:b/>
          <w:i/>
          <w:lang w:eastAsia="it-IT"/>
        </w:rPr>
        <w:t xml:space="preserve">Art. 4. Violazione del Patto di integrità </w:t>
      </w:r>
    </w:p>
    <w:p w:rsidR="00E06D38" w:rsidRDefault="00C76B20">
      <w:pPr>
        <w:ind w:left="-142"/>
        <w:jc w:val="both"/>
        <w:rPr>
          <w:rFonts w:ascii="Book Antiqua" w:eastAsia="Times New Roman" w:hAnsi="Book Antiqua" w:cs="Times New Roman"/>
          <w:lang w:eastAsia="it-IT"/>
        </w:rPr>
      </w:pPr>
      <w:r>
        <w:rPr>
          <w:rFonts w:ascii="Book Antiqua" w:eastAsia="Times New Roman" w:hAnsi="Book Antiqua" w:cs="Times New Roman"/>
          <w:lang w:eastAsia="it-IT"/>
        </w:rPr>
        <w:t>La violazione del Patto di integrità è dichiarata in esito a un procedimento di verifica in cui venga garantit</w:t>
      </w:r>
      <w:r>
        <w:rPr>
          <w:rFonts w:ascii="Book Antiqua" w:eastAsia="Times New Roman" w:hAnsi="Book Antiqua" w:cs="Times New Roman"/>
          <w:lang w:eastAsia="it-IT"/>
        </w:rPr>
        <w:t xml:space="preserve">o adeguato contraddittorio con l’operatore economico interessato. </w:t>
      </w:r>
    </w:p>
    <w:p w:rsidR="00E06D38" w:rsidRDefault="00C76B20">
      <w:pPr>
        <w:ind w:left="-142"/>
        <w:jc w:val="both"/>
        <w:rPr>
          <w:rFonts w:ascii="Book Antiqua" w:eastAsia="Times New Roman" w:hAnsi="Book Antiqua" w:cs="Times New Roman"/>
          <w:lang w:eastAsia="it-IT"/>
        </w:rPr>
      </w:pPr>
      <w:r>
        <w:rPr>
          <w:rFonts w:ascii="Book Antiqua" w:eastAsia="Times New Roman" w:hAnsi="Book Antiqua" w:cs="Times New Roman"/>
          <w:lang w:eastAsia="it-IT"/>
        </w:rPr>
        <w:t>La violazione da parte dell’operatore economico, sia in veste di concorrente che di aggiudicatario, di uno degli impegni previsti suo carico dall’articolo 2, può comportare, secondo la gravità della violazione accertata e la fase in cui la violazione è acc</w:t>
      </w:r>
      <w:r>
        <w:rPr>
          <w:rFonts w:ascii="Book Antiqua" w:eastAsia="Times New Roman" w:hAnsi="Book Antiqua" w:cs="Times New Roman"/>
          <w:lang w:eastAsia="it-IT"/>
        </w:rPr>
        <w:t xml:space="preserve">ertata: </w:t>
      </w:r>
    </w:p>
    <w:p w:rsidR="00E06D38" w:rsidRDefault="00C76B20">
      <w:pPr>
        <w:ind w:left="-142"/>
        <w:jc w:val="both"/>
        <w:rPr>
          <w:rFonts w:ascii="Book Antiqua" w:eastAsia="Times New Roman" w:hAnsi="Book Antiqua" w:cs="Times New Roman"/>
          <w:lang w:eastAsia="it-IT"/>
        </w:rPr>
      </w:pPr>
      <w:r>
        <w:rPr>
          <w:rFonts w:ascii="Book Antiqua" w:eastAsia="Times New Roman" w:hAnsi="Book Antiqua" w:cs="Times New Roman"/>
          <w:lang w:eastAsia="it-IT"/>
        </w:rPr>
        <w:t>1) l’esclusione dalla procedura di affidamento;</w:t>
      </w:r>
    </w:p>
    <w:p w:rsidR="00E06D38" w:rsidRDefault="00C76B20">
      <w:pPr>
        <w:ind w:left="-142"/>
        <w:jc w:val="both"/>
        <w:rPr>
          <w:rFonts w:ascii="Book Antiqua" w:eastAsia="Times New Roman" w:hAnsi="Book Antiqua" w:cs="Times New Roman"/>
          <w:lang w:eastAsia="it-IT"/>
        </w:rPr>
      </w:pPr>
      <w:r>
        <w:rPr>
          <w:rFonts w:ascii="Book Antiqua" w:eastAsia="Times New Roman" w:hAnsi="Book Antiqua" w:cs="Times New Roman"/>
          <w:lang w:eastAsia="it-IT"/>
        </w:rPr>
        <w:t>2) la risoluzione di diritto dal contratto.</w:t>
      </w:r>
    </w:p>
    <w:p w:rsidR="00E06D38" w:rsidRDefault="00C76B20">
      <w:pPr>
        <w:ind w:left="-142"/>
        <w:jc w:val="both"/>
        <w:rPr>
          <w:rFonts w:ascii="Book Antiqua" w:eastAsia="Times New Roman" w:hAnsi="Book Antiqua" w:cs="Times New Roman"/>
          <w:lang w:eastAsia="it-IT"/>
        </w:rPr>
      </w:pPr>
      <w:r>
        <w:rPr>
          <w:rFonts w:ascii="Book Antiqua" w:eastAsia="Times New Roman" w:hAnsi="Book Antiqua" w:cs="Times New Roman"/>
          <w:lang w:eastAsia="it-IT"/>
        </w:rPr>
        <w:t>Il Comune di Francavilla al Mare può  non avvalersi della risoluzione del contratto qualora ritenga gli effetti pregiudizievoli a esigenze imperative (impr</w:t>
      </w:r>
      <w:r>
        <w:rPr>
          <w:rFonts w:ascii="Book Antiqua" w:eastAsia="Times New Roman" w:hAnsi="Book Antiqua" w:cs="Times New Roman"/>
          <w:lang w:eastAsia="it-IT"/>
        </w:rPr>
        <w:t>escindibili esigenze di carattere tecnico o assimilabili a quest'ultimo tali da rendere evidente che gli obblighi contrattuali che residuano possano essere adempiuti solo dall'esecutore attuale; gli interessi economici non possono essere presi in considera</w:t>
      </w:r>
      <w:r>
        <w:rPr>
          <w:rFonts w:ascii="Book Antiqua" w:eastAsia="Times New Roman" w:hAnsi="Book Antiqua" w:cs="Times New Roman"/>
          <w:lang w:eastAsia="it-IT"/>
        </w:rPr>
        <w:t xml:space="preserve">zione, salvo le circostanze eccezionali in cui la risoluzione del contratto determini </w:t>
      </w:r>
      <w:r>
        <w:rPr>
          <w:rFonts w:ascii="Book Antiqua" w:eastAsia="Times New Roman" w:hAnsi="Book Antiqua" w:cs="Times New Roman"/>
          <w:lang w:eastAsia="it-IT"/>
        </w:rPr>
        <w:lastRenderedPageBreak/>
        <w:t>conseguenze sproporzionate), connesse a interessi pubblici. In ogni caso è fatto salvo l’eventuale diritto al risarcimento del danno.</w:t>
      </w:r>
    </w:p>
    <w:p w:rsidR="00E06D38" w:rsidRDefault="00C76B20">
      <w:pPr>
        <w:ind w:left="-142"/>
        <w:jc w:val="both"/>
        <w:rPr>
          <w:rFonts w:ascii="Book Antiqua" w:eastAsia="Times New Roman" w:hAnsi="Book Antiqua" w:cs="Times New Roman"/>
          <w:b/>
          <w:i/>
          <w:lang w:eastAsia="it-IT"/>
        </w:rPr>
      </w:pPr>
      <w:r>
        <w:rPr>
          <w:rFonts w:ascii="Book Antiqua" w:eastAsia="Times New Roman" w:hAnsi="Book Antiqua" w:cs="Times New Roman"/>
          <w:b/>
          <w:i/>
          <w:lang w:eastAsia="it-IT"/>
        </w:rPr>
        <w:t>Art. 5. Efficacia del patto di integ</w:t>
      </w:r>
      <w:r>
        <w:rPr>
          <w:rFonts w:ascii="Book Antiqua" w:eastAsia="Times New Roman" w:hAnsi="Book Antiqua" w:cs="Times New Roman"/>
          <w:b/>
          <w:i/>
          <w:lang w:eastAsia="it-IT"/>
        </w:rPr>
        <w:t xml:space="preserve">rità </w:t>
      </w:r>
    </w:p>
    <w:p w:rsidR="00E06D38" w:rsidRDefault="00C76B20">
      <w:pPr>
        <w:ind w:left="-142"/>
        <w:jc w:val="both"/>
        <w:rPr>
          <w:rFonts w:ascii="Book Antiqua" w:eastAsia="Times New Roman" w:hAnsi="Book Antiqua" w:cs="Times New Roman"/>
          <w:lang w:eastAsia="it-IT"/>
        </w:rPr>
      </w:pPr>
      <w:r>
        <w:rPr>
          <w:rFonts w:ascii="Book Antiqua" w:eastAsia="Times New Roman" w:hAnsi="Book Antiqua" w:cs="Times New Roman"/>
          <w:lang w:eastAsia="it-IT"/>
        </w:rPr>
        <w:t xml:space="preserve">l Patto di Integrità e le sanzioni applicabili resteranno in vigore sino alla completa esecuzione del contratto assegnato a seguito della procedura di affidamento. </w:t>
      </w:r>
    </w:p>
    <w:p w:rsidR="00E06D38" w:rsidRDefault="00C76B20">
      <w:pPr>
        <w:ind w:left="-142"/>
        <w:jc w:val="both"/>
      </w:pPr>
      <w:r>
        <w:rPr>
          <w:rFonts w:ascii="Book Antiqua" w:eastAsia="Times New Roman" w:hAnsi="Book Antiqua" w:cs="Times New Roman"/>
          <w:lang w:eastAsia="it-IT"/>
        </w:rPr>
        <w:t>Il contenuto del presente documento può essere integrato da eventuali futuri Protocol</w:t>
      </w:r>
      <w:r>
        <w:rPr>
          <w:rFonts w:ascii="Book Antiqua" w:eastAsia="Times New Roman" w:hAnsi="Book Antiqua" w:cs="Times New Roman"/>
          <w:lang w:eastAsia="it-IT"/>
        </w:rPr>
        <w:t>li di legalità sottoscritti dal Comune di Francavilla al Mare.</w:t>
      </w:r>
    </w:p>
    <w:sectPr w:rsidR="00E06D38" w:rsidSect="00E06D38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57DC8"/>
    <w:multiLevelType w:val="multilevel"/>
    <w:tmpl w:val="495A6A84"/>
    <w:lvl w:ilvl="0">
      <w:start w:val="15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9078B"/>
    <w:multiLevelType w:val="multilevel"/>
    <w:tmpl w:val="5BA08A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917FCA"/>
    <w:multiLevelType w:val="multilevel"/>
    <w:tmpl w:val="714A9F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defaultTabStop w:val="708"/>
  <w:hyphenationZone w:val="283"/>
  <w:characterSpacingControl w:val="doNotCompress"/>
  <w:compat/>
  <w:rsids>
    <w:rsidRoot w:val="00E06D38"/>
    <w:rsid w:val="00C76B20"/>
    <w:rsid w:val="00E0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6D38"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6C6989"/>
    <w:rPr>
      <w:color w:val="0563C1" w:themeColor="hyperlink"/>
      <w:u w:val="single"/>
    </w:rPr>
  </w:style>
  <w:style w:type="paragraph" w:styleId="Titolo">
    <w:name w:val="Title"/>
    <w:basedOn w:val="Normale"/>
    <w:next w:val="Corpodeltesto"/>
    <w:qFormat/>
    <w:rsid w:val="00E06D3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E06D38"/>
    <w:pPr>
      <w:spacing w:after="140" w:line="276" w:lineRule="auto"/>
    </w:pPr>
  </w:style>
  <w:style w:type="paragraph" w:styleId="Elenco">
    <w:name w:val="List"/>
    <w:basedOn w:val="Corpodeltesto"/>
    <w:rsid w:val="00E06D38"/>
    <w:rPr>
      <w:rFonts w:ascii="Arial" w:hAnsi="Arial" w:cs="Lucida Sans"/>
    </w:rPr>
  </w:style>
  <w:style w:type="paragraph" w:customStyle="1" w:styleId="Caption">
    <w:name w:val="Caption"/>
    <w:basedOn w:val="Normale"/>
    <w:qFormat/>
    <w:rsid w:val="00E06D38"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E06D38"/>
    <w:pPr>
      <w:suppressLineNumbers/>
    </w:pPr>
    <w:rPr>
      <w:rFonts w:ascii="Arial" w:hAnsi="Arial" w:cs="Lucida Sans"/>
    </w:rPr>
  </w:style>
  <w:style w:type="paragraph" w:styleId="Paragrafoelenco">
    <w:name w:val="List Paragraph"/>
    <w:basedOn w:val="Normale"/>
    <w:uiPriority w:val="34"/>
    <w:qFormat/>
    <w:rsid w:val="00A5380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rancavilla.etrasparenza2.it/contenuto13365_pagina_76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1810</Words>
  <Characters>10323</Characters>
  <Application>Microsoft Office Word</Application>
  <DocSecurity>0</DocSecurity>
  <Lines>86</Lines>
  <Paragraphs>24</Paragraphs>
  <ScaleCrop>false</ScaleCrop>
  <Company/>
  <LinksUpToDate>false</LinksUpToDate>
  <CharactersWithSpaces>12109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Nnzia NB. Buccilli</dc:creator>
  <cp:lastModifiedBy>DESKTOP</cp:lastModifiedBy>
  <cp:revision>2</cp:revision>
  <dcterms:created xsi:type="dcterms:W3CDTF">2024-01-22T10:45:00Z</dcterms:created>
  <dcterms:modified xsi:type="dcterms:W3CDTF">2024-01-22T10:45:00Z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